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/>
          <w:b w:val="0"/>
          <w:color w:val="333333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小标宋简体" w:hAnsi="微软雅黑" w:eastAsia="方正小标宋简体"/>
          <w:b/>
          <w:color w:val="333333"/>
          <w:sz w:val="44"/>
          <w:szCs w:val="44"/>
        </w:rPr>
      </w:pPr>
      <w:r>
        <w:rPr>
          <w:rStyle w:val="8"/>
          <w:rFonts w:hint="eastAsia" w:ascii="方正小标宋简体" w:hAnsi="微软雅黑" w:eastAsia="方正小标宋简体"/>
          <w:b w:val="0"/>
          <w:color w:val="333333"/>
          <w:sz w:val="44"/>
          <w:szCs w:val="44"/>
        </w:rPr>
        <w:t>药品GMP符合性检查结果信息</w:t>
      </w:r>
    </w:p>
    <w:tbl>
      <w:tblPr>
        <w:tblStyle w:val="5"/>
        <w:tblW w:w="49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213"/>
        <w:gridCol w:w="2561"/>
        <w:gridCol w:w="4489"/>
        <w:gridCol w:w="1589"/>
        <w:gridCol w:w="1269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持有人（企业）名称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检查地址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kinsoku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检查范围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检查时间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  <w:bookmarkStart w:id="0" w:name="_GoBack" w:colFirst="0" w:colLast="0"/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北京泰德制药股份有限公司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北京市北京经济技术开发区科创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8街19号院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硬胶囊剂（抗肿瘤药）（206车间一线）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2021年12月20日至24日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北京爱力佳医药科技有限公司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北京市海淀区高梁桥斜街59号院1号楼8层0816室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委托江苏万高药业股份有限公司（江苏省海门经济技术开发区定海路688号）生产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片剂盐酸奥洛他定片（国药准字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H20193146）。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2022年3月16日至18日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北京北陆药业股份有限公司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北京市密云区水园西路3号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大容量注射剂、小容量注射剂（最终灭菌）（201注射剂车间）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2022年3月30日至4月1日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北京诺诚健华医药科技有限公司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</w:t>
            </w:r>
            <w:r>
              <w:rPr>
                <w:rFonts w:hint="eastAsia" w:ascii="宋体" w:hAnsi="宋体" w:cs="CESI仿宋-GB2312"/>
                <w:color w:val="auto"/>
                <w:szCs w:val="21"/>
              </w:rPr>
              <w:t>京市昌平区科技园区生命科学园路8号院1区8号楼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委托常州合全药业有限公司（生产地址：常州市新北区玉龙北路589号，车间：合成车间，生产线C11-3）生产奥布替尼固</w:t>
            </w:r>
            <w:r>
              <w:rPr>
                <w:rFonts w:hint="eastAsia" w:ascii="宋体" w:hAnsi="宋体" w:cs="CESI仿宋-GB2312"/>
                <w:color w:val="auto"/>
                <w:szCs w:val="21"/>
                <w:highlight w:val="none"/>
              </w:rPr>
              <w:t>体分散体</w:t>
            </w:r>
            <w:r>
              <w:rPr>
                <w:rFonts w:hint="eastAsia" w:ascii="宋体" w:hAnsi="宋体" w:cs="CESI仿宋-GB2312"/>
                <w:color w:val="auto"/>
                <w:szCs w:val="21"/>
              </w:rPr>
              <w:t>；委托无锡合全药业有限公司（生产地址：无锡市新吴区新瑞路8号，车间：固体制剂一车间，生产线：固体制剂生产线01）生产奥布替尼片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（国药准字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H20200016）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2022年4月19日至22日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北京凯因格领生物技术有限公司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北京市北京经济技术开发区荣昌东街7号201栋、203栋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委托北京凯因科技股份有限公司（北京市北京经济技术开发区荣昌东街7号201栋、203栋），固体车间化学药品干法制粒片剂生产线，生产片剂“索磷布韦片”；化学药品干法制粒硬胶囊剂生产线生产硬胶囊剂“盐酸可洛派韦胶囊”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2022年5月10日至12日、6月17日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北京亚东生物制药有限公司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北京市昌平区科技园区富康路富康路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16号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委托贵州百灵企业集团制药有限公司(贵州省安顺市经济技术开发区西航路212号)软胶囊二车间、中药提取车间(软胶囊剂B线)生产“感冒软胶囊（国药准字Z20083425）”；综合制剂三车间、中药提取车间(颗粒剂B线)生产“小儿咽扁颗粒（国药准字Z20064322）、小儿感冒颗粒（国药准字Z20043322）、茵莲清肝颗粒（国药准字Z20030023）、板蓝根颗粒（国药准字Z20043153）、一清颗粒（国药准字Z20113070）”，综合制剂三车间、综合制剂四车间，中药提取车间(颗粒剂B线、颗粒剂C线)生产“乳块消颗粒（国药准字Z20113073）”；综合制剂三车间、中药提取车间(硬胶囊剂B线)生产“银黄胶囊（国药准字Z20054645）”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2022年6月6日至10日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北京亚东生物制药有限公司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北京市昌平区科技园区富康路富康路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16号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委托北京同仁堂科技发展股份有限公司制药厂(北京市通州区东永和屯村东201号1幢等6幢集团内公用提取车间(醇提生产线))、北京市经济技术开发区东环北路5号(颗粒车间:颗粒制剂生产线01、颗粒包装生产线02;颗粒外包装车间;颗粒外包装生产线02) 生产“橘红颗粒（国药准字Z11020270）”。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2022年6月6日至10日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北京亚东生物制药有限公司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北京市昌平区科技园区富康路富康路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16号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委托北京同仁堂科技发展（唐山）有限公司（河北省唐山市玉田县河北唐山国家农业科技园区)中药提取车间（醇提生产线、水提生产线)、液体制剂车间（口服液制剂生产线01）、液体外包车间（口服液外包装生产线01）生产合剂“益气养血口服液（国药准字Z20043547”；中药提取车间（醇提生产线）、液体制剂车间（口服液制剂生产线01)、液体外包车间（口服液外包装生产线01）生产合剂“小儿咳喘灵口服液（国药准字Z11020717)。”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2022年6月6日至10日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北京万特尔生物制药有限公司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北京市怀柔区雁栖经济开发区雁栖东二路32号院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治疗用生物制品（铜绿假单胞菌注射液（预灌注注射液））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2022年7月5日至7日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北京紫云腾中药饮片有限公司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北京市密云区经济开发区汇通街2号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中药饮片：水飞（普通饮片车间：直接口服饮片生产线）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2022年7月26日至28日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北京祥瑞生物制品股份有限公司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北京市怀柔区雁栖经济开发区雁栖北三街17号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体内诊断试剂（结核菌素纯蛋白衍生物）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2022年7月26日至28日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北京紫云腾中药饮片有限公司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北京市密云区经济开发区汇通街2号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中药饮片（炒制、直接口服饮片、毒性饮片（制草乌））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2022年7月26日至28日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拜耳医药保健有限公司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北京市北京经济技术开发区荣京东街7号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片剂（固体A区片剂生产线、包装线1）、进口药品分包装（片剂）（固体A区包装线1）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2022年8月2日至5日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悦康药业集团股份有限公司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1.北京市北京经济技术开发区宏达中路6号；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2.北京市北京经济技术开发区科创七街11号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1.固体三车间-片剂生产线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2.粉针三车间-粉针生产线（头孢菌素类）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2022年8月9日至12日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北京智飞绿竹生物制药有限公司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北京市北京经济技术开发区同济北路22号、北京市北京经济技术开发区泰河三街6号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A群C群脑膜炎球菌多糖结合疫苗（同济北路厂区，1号生产厂房，多糖生产车间（1）（2）；泰河三街厂区，6号生产厂房，精制破伤风类毒素原液生产车间；同济北路厂区，2号生产厂房，结合车间结合物原液生产线（B）、结合物原液生产线（C）；同济北路厂区，2号生产厂房，预灌封生产线（2A）、西林瓶生产线（2C）；同济北路厂区，2号生产厂房，预灌封包装线、西林瓶包装线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2022年8月16日至19日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北京亚宝生物药业有限公司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北京市北京经济技术开发区科创东六街97号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片剂、硬胶囊剂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2022年8月17日至19日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原子高科股份有限公司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北京市房山区新镇北坊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钼锝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[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val="en" w:eastAsia="zh-CN"/>
              </w:rPr>
              <w:t>99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Mo-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val="en" w:eastAsia="zh-CN"/>
              </w:rPr>
              <w:t>99m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Tc]发生器生产车间（</w:t>
            </w:r>
            <w:r>
              <w:rPr>
                <w:rFonts w:hint="eastAsia" w:ascii="宋体" w:hAnsi="宋体" w:cs="CESI仿宋-GB2312"/>
                <w:color w:val="auto"/>
                <w:szCs w:val="21"/>
              </w:rPr>
              <w:t>196工号1线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196工号二层，品种高锝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[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val="en" w:eastAsia="zh-CN"/>
              </w:rPr>
              <w:t>99m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Tc]酸钠注射液）；综合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GMP车间（综合生产线，品种注射用亚锡亚甲基二膦酸盐）；锝即时标记药物生产车间（锝药生产线，品种锝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[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val="en" w:eastAsia="zh-CN"/>
              </w:rPr>
              <w:t>99m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Tc]亚甲基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二膦酸盐注射液、锝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[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val="en" w:eastAsia="zh-CN"/>
              </w:rPr>
              <w:t>99m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Tc]甲氧异腈注射液、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锝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[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val="en" w:eastAsia="zh-CN"/>
              </w:rPr>
              <w:t>99m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" w:eastAsia="zh-CN"/>
              </w:rPr>
              <w:t>Tc]喷替酸盐注射液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2022年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日至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北京智博高科生物技术有限公司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北京市房山区燕山东流水工业区21号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锝[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eastAsia="zh-CN"/>
              </w:rPr>
              <w:t>99m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Tc]放射性药品车间（锝[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eastAsia="zh-CN"/>
              </w:rPr>
              <w:t>99m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Tc]放射性药品生产线，品种锝[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eastAsia="zh-CN"/>
              </w:rPr>
              <w:t>99m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Tc]甲氧异腈注射液）；密封籽源车间（密封籽源生产线，品种碘[</w:t>
            </w:r>
            <w:r>
              <w:rPr>
                <w:rFonts w:hint="eastAsia" w:ascii="宋体" w:hAnsi="宋体" w:cs="CESI仿宋-GB2312"/>
                <w:color w:val="auto"/>
                <w:szCs w:val="21"/>
                <w:vertAlign w:val="superscript"/>
                <w:lang w:val="en-US" w:eastAsia="zh-CN"/>
              </w:rPr>
              <w:t>125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]密封籽源）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2022年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日至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北京远策药业有限责任公司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北京市北京经济技术开发区荣昌东街7号盛隆工业园9号厂房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注射用重组人干扰素α 2b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2022年8月24日至26日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北京三元基因药业股份有限公司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北京市大兴区大兴工业开发区金苑路1号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注射用重组人干扰素α 1b、重组人干扰素α 1b注射液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2022年8月31日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9月2日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北京科兴生物制品有限公司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北京市大兴区中关村科技园大兴生物医药产业基地天富街21号3号楼二层东侧；北京市昌平区中关村科技园区昌平园智通路15号；北京市海淀区上地西路39号。</w:t>
            </w:r>
          </w:p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流感病毒裂解疫苗、四价流感病毒裂解疫苗【原液：流感疫苗原液车间（大兴）：流感类疫苗原液生产线(大兴)）；半成品配制：制剂车间(配比车间)：一次性系统配比生产线（02）；分装：制剂车间(分装车间)：二层西林瓶分装线（V01）、二层注射器分装线（S01）；包装：制剂车间(包装车间)：西林瓶单支装包装Ⅰ线（V01）、注射器单支装包装Ⅰ线（S01）】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2022年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日至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华润三九（北京）药业有限公司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北京市昌平区科技园区智通路19号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硬胶囊剂、片剂、颗粒剂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2022年9月6日至8日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华润紫竹药业有限公司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北京市朝阳区朝阳北路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27号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小容量注射剂（非最终灭菌）、眼用制剂（滴眼剂）和片剂（含激素类、避孕药）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2022年9月6日至8日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北京华大吉比爱生物技术有限公司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北京市顺义区临空经济核心区裕华路28号8号2层西、12号1层西、12号3层西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体外诊断试剂：梅毒螺旋体抗体诊断试剂盒（酶联免疫法）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2022年9月6日至8日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北京三和药业有限公司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北京市平谷区中关村科技园区平谷园兴谷A区平和街39号院9号楼、3号楼3-4层、4号楼B区、18-2#楼</w:t>
            </w:r>
          </w:p>
          <w:p>
            <w:pPr>
              <w:kinsoku w:val="0"/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</w:p>
        </w:tc>
        <w:tc>
          <w:tcPr>
            <w:tcW w:w="1613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中药饮片（毒性饮片（制白附子、黑顺片、白附片、制川乌、制草乌、制天南星、法半夏、清半夏、姜半夏、胆南星）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2022年9月13日至16日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北京欣科思达医药科技有限公司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北京市大兴工业开发区金科巷10号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放射性药品冻干粉针剂一车间：放射性药品冻干粉针剂一车间1线-体内放射性药品（冻干粉针剂）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2022年9月14日至16日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北京康蒂尼药业股份有限公司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北京市顺义区林河工业开发区顺康路60号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硬胶囊剂、片剂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2022年9月20日至23日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同方药业集团有限公司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北京市延庆区八达岭镇西康路23号（中关村科技园区延庆园）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粉针车间-粉针生产线-粉针剂（头孢菌素类）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2022年9月20日至23日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北京民海生物科技有限公司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北京市大兴区中关村科技园区大兴生物医药产业基地思邈路35号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无细胞百白破b型流感嗜血杆菌联合疫苗、b型流感嗜血杆菌结合疫苗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2022年9月26日至30日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北京康辰药业股份有限公司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北京市密云区经济开发区兴盛南路11号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冻干粉针剂（冻干粉针车间冻干粉针生产线）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2022年10月12日至14日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北京市金药源药物研究院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北京市通州区榆景东路6号院31号楼3层101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委托生产地址：石家庄高新技术产业开发区槐安东路518号（石家庄四药有限公司）：103车间-31#生产线-大容量注射剂（玻璃输液瓶）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2022年10月18日至20日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北京生物制品研究所</w:t>
            </w:r>
          </w:p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有限责任公司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北京市北京经济技术开发区博兴二路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6、9号</w:t>
            </w:r>
          </w:p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口服Ⅰ型Ⅲ型脊髓灰质炎减毒活疫苗（人二倍体细胞）、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Sabin株脊髓灰质炎灭活疫苗（Vero细胞）、新型冠状病毒灭活疫苗（Vero细胞）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2022年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月1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日至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基本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北京托毕西药业有限公司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北京市海淀区吴家村路11号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非最终灭菌小容量注射剂（巴曲酶注射液，规格：0.5ml：5BU）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2022年10月20日至21日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国药集团北京华邈药业有限公司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北京市大兴区中关村科技园区大兴生物医药产业基地永旺路25号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中药饮片（含直接口服饮片（三七粉），中药饮片（炙制、煮制、切制），毒性饮片（制川乌））。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2022年10月25日至28日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北京赛升药业股份有限公司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北京市北京经济技术开发区凉水河二街乙2号院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小容量注射剂（普通类、非最终灭菌（安瓿瓶））X1线(脱氧核苷酸钠注射液)；小容量注射剂（普通类、非最终灭菌（西林瓶））X2线（纤溶酶注射液）；冻干粉针剂（普通类）D2线（注射用纤溶酶）。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2022年10月25日至28日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国药集团北京华邈药业有限公司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北京市大兴区中关村科技园区大兴生物医药产业基地永旺路25号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普通饮片生产车间炒制生产线（三）和炙制生产线（二），毒性饮片生产车间蒸制生产线（三）（制川乌）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2022年10月25日至28日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北京爱力佳医药科技有限公司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北京市海淀区高粱桥斜街59号院1号楼8层0816室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委托江苏万高药业股份有限公司（江苏省海门经济技术开发区定海路688号）固体制剂车间101生产线生产盐酸奥洛他定颗粒（国药准字H20213583）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2022年10月26日至28日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北京北方生物技术研究所有限公司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北京市丰台区潘家庙甲 20号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体外放射性诊断试剂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2022年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日至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主动发起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北京麦康药业有限公司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北京市密云区经济开发区云腾路8号院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委托湖南科伦制药有限公司（湖南省岳阳经济技术开发区康王工业园，D车间 D1线）生产的小容量注射剂（最终灭菌）：肝素钠封管注射液（国药准字 H20193311）。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2022年11月15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至 17日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北京同仁堂科技发展股份有限公司制药厂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北京市大兴区青云店镇小谷店村西；北京市平谷区峪口镇峪民大街5号；北京市丰台区南三环中路20号；北京市大兴区中关村科技园区大兴生物医药产业基地天贵大街28号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前处理车间、粉碎车间；丸剂车间01、丸剂03、丸剂外包车间01、丸剂外包车间02生产的冠心苏合丸（国药准字Z11021184）、杞菊地黄丸（国药准字Z11020064）、连翘败毒丸（国药准字Z11020149）。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2022年11月15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至18日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北京布霖生物科技有限公司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北京市大兴区天华大街5号院3号楼13层1311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北京布霖生物科技有限公司委托赤峰源生药业有限公司（赤峰红山经济开发区赤药路1号大容量注射剂生产车间软袋生产线）（生产品种：甘油果糖氯化钠注射液（规格：500ml、250ml））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2022年11月22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至25日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北京以岭生物工程技术有限公司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北京市密云区经济开发区科技路23号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高活性化学药品车间 片剂生产线（铝塑包装线）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2022年11月30至12月2日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华夏生生药业（北京）有限公司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北京市大兴区中关村科技园区大兴生物医药产业基地天贵大街16号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大容量注射剂(多层共挤输液用袋)（4车间软袋线：甘油果糖氯化钠注射液（国药准字H20163290，规格250ml））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2022年12月20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至23日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北京人卫中药饮片有限公司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北京市通州区漷县镇漷兴三街11号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中药饮片(净制、切制、炒制、炙制、制炭、煅制、蒸制、煮制、煨制、燀制、水飞、发酵）、中药饮片(直接服用饮片）、中药饮片(毒性饮片(生半夏、生川乌、生草乌、生天南星、制马钱子、制白附子、黑顺片、白附片、制川乌、制草乌、制天南星、醋甘遂、法半夏、清半夏、姜半夏）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2022年12月 26日至29日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北京锐业制药有限公司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北京市北京经济技术开发区隆庆街12号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委托北京锐业制药（潜山）有限公司（安徽省潜山市皖国东路0012号）生产注射用头孢他啶/氯化钠注射液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2.0g规格，国药准字H20193106; 1.0g规格，国药准字H20205047）。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2022年12月27日至30日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北京远方通达医药技术有限公司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北京市丰台区万丰路316号万开中心A座310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委托四川科伦药业股份有限公司（四川省成都市新都卫星城工业开发区南二路）大容量注射剂（塑料容器输液车间S线）生产品种：葡萄糖注射液（国药准字H20055115、国药准字H20056565）；委托广东星昊药业有限公司生产冻干粉针剂（注射剂车间A：冻干粉针剂生产线）生产品种：注射用水溶性维生素（国药准字H20073748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2022年12月27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至 30日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CESI仿宋-GB2312"/>
                <w:color w:val="auto"/>
                <w:szCs w:val="21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北京生物制品研究所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有限责任公司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北京市北京经济技术开发区博兴二路6、9号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kinsoku w:val="0"/>
              <w:snapToGrid w:val="0"/>
              <w:spacing w:line="320" w:lineRule="exact"/>
              <w:jc w:val="left"/>
              <w:rPr>
                <w:rFonts w:hint="default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黄热减毒活疫苗（注射剂，0.5mL/瓶，1瓶/盒）[105黄热减毒活疫苗原液及半成品配制车间:105黄热减毒活疫苗原液及半成品配制生产线；103分装车间:103西林瓶分装生产线（F区）;103包装车间:103西林瓶包装生产线（103线）、103西林瓶包装生产线（105线）]。黄热减毒活疫苗稀释剂 0.5mL/支[104分装车间:104半成品配制及分装生产线；103包装车间：103安瓿瓶/西林瓶包装生产线（106线）]。</w:t>
            </w:r>
          </w:p>
          <w:p>
            <w:pPr>
              <w:kinsoku w:val="0"/>
              <w:snapToGrid w:val="0"/>
              <w:spacing w:line="320" w:lineRule="exact"/>
              <w:jc w:val="left"/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Sabin株脊髓灰质炎灭活疫苗（Vero细胞）（注射剂 0.5mL/支，1支/盒）[107Sabin株脊髓灰质炎灭活疫苗（Vero细胞）原液及半成品配制二车间：107Sabin株脊髓灰质炎灭活疫苗（Vero细胞）原液及半成品配制生产线；107预灌封产品分包装车间及新型冠状病毒灭活疫苗（Vero细胞）半成品配制车间：107预灌封产品分装生产线、107预灌封产品包装生产线（一）、107预灌封产品包装生产线（二）；104分包装车间：104车间4PA208包装生产线、104车间4PA210包装生产线]。</w:t>
            </w:r>
          </w:p>
          <w:p>
            <w:pPr>
              <w:kinsoku w:val="0"/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  <w:t>2023年1月3日至6日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华润双鹤药业股份有限公司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华润双鹤药业股份有限公司（河北省沧州临港经济技术开发区西区华佗路3号）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一车间F生产线生产原料药地喹氯铵（国药准字H11022255）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2023年1月4</w:t>
            </w:r>
            <w:r>
              <w:rPr>
                <w:rFonts w:hint="eastAsia" w:ascii="宋体" w:hAnsi="宋体" w:cs="CESI仿宋-GB2312"/>
                <w:color w:val="auto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至6日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北京同仁堂股份有限公司同仁堂制药厂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北京市北京经济技术开发区西环南路8号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综合车间大蜜丸生产线2丸剂（蜜丸）生产安宫牛黄丸（批准文号：国药准字Z11020076；规格：每丸重3g））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2023年1月4日至6日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普莱克斯（北京）半导体气体有限公司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北京市北京经济技术开发区地盛北街6号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委托生产企业：普莱克斯（北京）半导体气体有限公司，生产地址：北京市北京经济技术开发区地盛北街6号；受托生产企业：林德气体（廊坊）有限公司，生产地址：廊坊市固安县工业园区南区，车间：医用氧气生产车间，生产线：医用氧生产线医用气体（医用氧（液态）（空分））（国药准字H20083892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2023年1月9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至11日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北京首钢气体有限公司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北京顺义区李桥镇任李路200号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委托生产企业：北京首钢气体有限公司，生产地址：北京市顺义区李桥镇任李路200号，受托生产企业：首钢股份公司迁安钢铁公司，生产地址：河北迁安经济开发区兆安街025号，车间：制氧作业区，生产线：1#空分、2#空分，医用气体（医用氧（液态）（空分）（国药准字H20053738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2023年1月9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至11日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zh-CN"/>
              </w:rPr>
              <w:t>北京诚济制药股份有限公司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北京市顺义区中北工业区（北石槽镇）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1.口服液2车间液体旋盖生产线生产口服溶液剂羧甲司坦口服溶液（规格：100ml:2g）和氨溴特罗口服溶液（规格：60ml：盐酸氨溴索90mg与盐酸克仑特罗60μg）； 2. 口服液2车间stick生产线生产口服溶液剂羧甲司坦口服溶液（规格：10ml:0.5g，包装：聚酯/铝/聚酯/聚乙烯复合膜）。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2023年1月16日至18日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CESI仿宋-GB2312"/>
                <w:color w:val="auto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北京颐康兴医药有限公司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北京市通州区中关村科技园区通州园金桥科技产业基地环科中路17号27号楼A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委托金鸿药业股份有限公司（珠海市金海岸生物工业区，头孢口服固体制剂车间（二车间）：颗粒剂（头孢菌素类）生产线（编号2-1）），生产头孢地尼颗粒（国药准字H20223416）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2023年1月29日至31日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扬子江药业集团北京海燕药业有限公司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北京市昌平区生命园路16号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持有人注册地址：北京市昌平区生命园路16号，受托方生产地址：江苏省泰州市扬子江南路1号。申请范围：委托扬子江药业集团有限公司生产注射用尼可地尔（国药准字H20223696）（冻干粉针剂1号车间：冻干粉针剂生产线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2023年1月29至31日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北京诺华制药有限公司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北京市昌平区永安路31号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包装车间（上装式装盒包装线），治疗用生物制品（司库奇尤单抗注射液）的进口分包装。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2023年2月1日至3日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北京福元医药股份有限公司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北京福元医药股份有限公司（北京市通州区通州工业开发区广源东街8号）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3车间硬胶囊生产线生产盐酸文拉法辛缓释胶囊（国药准字H20143052）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2023年2月7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至10日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北京福元医药股份有限公司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北京福元医药股份有限公司（河北省沧州市临港经济技术开发区华佗路5号）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消旋羟蛋氨酸钙，国药准字H20084391，登记号：Y20190007211，在河北省沧州市临港经济技术开发区华佗路5号105车间的基础上增加101车间（线A、线B）；酮亮氨酸钙，国药准字H20083123，登记号：Y20190006963，在河北省沧州市临港经济技术开发区华佗路5号105车间的基础上增加101车间（线A、线B）。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2023年2月20</w:t>
            </w:r>
            <w:r>
              <w:rPr>
                <w:rFonts w:hint="eastAsia" w:ascii="宋体" w:hAnsi="宋体" w:cs="CESI仿宋-GB2312"/>
                <w:color w:val="auto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至24日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exact"/>
          <w:jc w:val="center"/>
        </w:trPr>
        <w:tc>
          <w:tcPr>
            <w:tcW w:w="251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47" w:leftChars="70" w:firstLine="0" w:firstLineChars="0"/>
              <w:jc w:val="center"/>
              <w:textAlignment w:val="top"/>
              <w:rPr>
                <w:rFonts w:hint="eastAsia" w:ascii="宋体" w:hAnsi="宋体" w:cs="CESI仿宋-GB2312"/>
                <w:szCs w:val="21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北京双鹭药业股份有限公司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北京市大兴区中关村科技园区大兴生物医药基地华佗路32号院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北京市大兴区中关村科技园区大兴生物医药基地华佗路32号院D01车间片剂生产线1（代表品种：伏格列波糖片（规格：0.2mg））、D01车间胶囊剂生产线（磷酸奥司他韦胶囊（规格：30mg））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2023年3月3日至3月6日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依企业申请</w:t>
            </w:r>
          </w:p>
        </w:tc>
        <w:tc>
          <w:tcPr>
            <w:tcW w:w="391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CESI仿宋-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ESI仿宋-GB2312"/>
                <w:color w:val="auto"/>
                <w:szCs w:val="21"/>
                <w:lang w:eastAsia="zh-CN"/>
              </w:rPr>
              <w:t>符合</w:t>
            </w:r>
          </w:p>
        </w:tc>
      </w:tr>
      <w:bookmarkEnd w:id="0"/>
    </w:tbl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  <w:sectPr>
          <w:pgSz w:w="16838" w:h="11906" w:orient="landscape"/>
          <w:pgMar w:top="1417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FCA17"/>
    <w:multiLevelType w:val="singleLevel"/>
    <w:tmpl w:val="6FFFCA1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72611"/>
    <w:rsid w:val="0F914EB6"/>
    <w:rsid w:val="12AC15A5"/>
    <w:rsid w:val="16DF9E77"/>
    <w:rsid w:val="1D768D51"/>
    <w:rsid w:val="1DB3DA7C"/>
    <w:rsid w:val="1DBE1306"/>
    <w:rsid w:val="1EBF89D5"/>
    <w:rsid w:val="23B7C499"/>
    <w:rsid w:val="29FE165C"/>
    <w:rsid w:val="2BEFE12C"/>
    <w:rsid w:val="2ECFBAD8"/>
    <w:rsid w:val="35FF4832"/>
    <w:rsid w:val="3CD38892"/>
    <w:rsid w:val="3CEB85CE"/>
    <w:rsid w:val="3DEB9AE8"/>
    <w:rsid w:val="3E7CDEFC"/>
    <w:rsid w:val="3EAB0813"/>
    <w:rsid w:val="3EBFDAEE"/>
    <w:rsid w:val="3EFFF123"/>
    <w:rsid w:val="3F3FB6B0"/>
    <w:rsid w:val="3F5B99EF"/>
    <w:rsid w:val="3F7F1680"/>
    <w:rsid w:val="3FBEF47A"/>
    <w:rsid w:val="3FDFF29E"/>
    <w:rsid w:val="4B6E9391"/>
    <w:rsid w:val="4BA90129"/>
    <w:rsid w:val="4D7F718A"/>
    <w:rsid w:val="4EFD8C39"/>
    <w:rsid w:val="4F6A1F98"/>
    <w:rsid w:val="55FE35C4"/>
    <w:rsid w:val="567F2408"/>
    <w:rsid w:val="568F2780"/>
    <w:rsid w:val="57B4F600"/>
    <w:rsid w:val="591F521C"/>
    <w:rsid w:val="5BFF7E24"/>
    <w:rsid w:val="5CB7A1FB"/>
    <w:rsid w:val="5D57BE60"/>
    <w:rsid w:val="5EBDE158"/>
    <w:rsid w:val="5F7E5F61"/>
    <w:rsid w:val="5F8C0632"/>
    <w:rsid w:val="5F9A6138"/>
    <w:rsid w:val="5F9FAD09"/>
    <w:rsid w:val="5FBB823B"/>
    <w:rsid w:val="5FFB1C0C"/>
    <w:rsid w:val="5FFD77DF"/>
    <w:rsid w:val="65BF16FD"/>
    <w:rsid w:val="67FFF435"/>
    <w:rsid w:val="6BCF6A62"/>
    <w:rsid w:val="6D925D8E"/>
    <w:rsid w:val="6DFE5DFD"/>
    <w:rsid w:val="6DFFEECE"/>
    <w:rsid w:val="6EB1F99B"/>
    <w:rsid w:val="6F5D46F5"/>
    <w:rsid w:val="6FBF48C2"/>
    <w:rsid w:val="6FF3EE36"/>
    <w:rsid w:val="6FFFB8BE"/>
    <w:rsid w:val="72ADBA33"/>
    <w:rsid w:val="72F3DCE3"/>
    <w:rsid w:val="737FE9BE"/>
    <w:rsid w:val="73BE21B2"/>
    <w:rsid w:val="75EE6B18"/>
    <w:rsid w:val="766AC89E"/>
    <w:rsid w:val="76BF22CB"/>
    <w:rsid w:val="777E1AD6"/>
    <w:rsid w:val="7797743C"/>
    <w:rsid w:val="77CBD3D3"/>
    <w:rsid w:val="77FD3BCA"/>
    <w:rsid w:val="7A6CDBA4"/>
    <w:rsid w:val="7AEE09A2"/>
    <w:rsid w:val="7B7EE595"/>
    <w:rsid w:val="7BB24D6C"/>
    <w:rsid w:val="7BBB2323"/>
    <w:rsid w:val="7BBF9873"/>
    <w:rsid w:val="7BD780BF"/>
    <w:rsid w:val="7BDC7544"/>
    <w:rsid w:val="7BDFF5F2"/>
    <w:rsid w:val="7C7F7EE7"/>
    <w:rsid w:val="7C7FA100"/>
    <w:rsid w:val="7D6FE77B"/>
    <w:rsid w:val="7D7BED2B"/>
    <w:rsid w:val="7D9D676E"/>
    <w:rsid w:val="7DDFF073"/>
    <w:rsid w:val="7DEFD18C"/>
    <w:rsid w:val="7DF1514B"/>
    <w:rsid w:val="7DFFB834"/>
    <w:rsid w:val="7EF5E702"/>
    <w:rsid w:val="7EFBFA70"/>
    <w:rsid w:val="7F1AA211"/>
    <w:rsid w:val="7F3BE626"/>
    <w:rsid w:val="7F4BC578"/>
    <w:rsid w:val="7F7F88AB"/>
    <w:rsid w:val="7F955A06"/>
    <w:rsid w:val="7F9F0662"/>
    <w:rsid w:val="7FEE35BE"/>
    <w:rsid w:val="7FF54D47"/>
    <w:rsid w:val="7FF7ADF7"/>
    <w:rsid w:val="7FF7D25D"/>
    <w:rsid w:val="7FFDACFF"/>
    <w:rsid w:val="7FFDBA5C"/>
    <w:rsid w:val="7FFE612C"/>
    <w:rsid w:val="7FFE7475"/>
    <w:rsid w:val="8EFF6AD4"/>
    <w:rsid w:val="8F6F89B7"/>
    <w:rsid w:val="99FF2917"/>
    <w:rsid w:val="9CC26BAB"/>
    <w:rsid w:val="A3FF161A"/>
    <w:rsid w:val="A6B78E3C"/>
    <w:rsid w:val="AE4DEF8C"/>
    <w:rsid w:val="AF9EFBFA"/>
    <w:rsid w:val="B57F09FB"/>
    <w:rsid w:val="B75F5738"/>
    <w:rsid w:val="B7AF81D6"/>
    <w:rsid w:val="B7FE5DE1"/>
    <w:rsid w:val="BAED4E77"/>
    <w:rsid w:val="BCF8FE6D"/>
    <w:rsid w:val="BDEE9506"/>
    <w:rsid w:val="BDF75BB8"/>
    <w:rsid w:val="BDFBC4DB"/>
    <w:rsid w:val="BE9BD96D"/>
    <w:rsid w:val="BEFB6589"/>
    <w:rsid w:val="BF7FD91A"/>
    <w:rsid w:val="BFF71703"/>
    <w:rsid w:val="BFFFDEFF"/>
    <w:rsid w:val="C266A71F"/>
    <w:rsid w:val="CB3BDA52"/>
    <w:rsid w:val="CD5114B2"/>
    <w:rsid w:val="CEF74FA1"/>
    <w:rsid w:val="CFF19B35"/>
    <w:rsid w:val="D3F76505"/>
    <w:rsid w:val="D7AC37DA"/>
    <w:rsid w:val="D8FFCE1C"/>
    <w:rsid w:val="DBC74745"/>
    <w:rsid w:val="DBF52905"/>
    <w:rsid w:val="DDFFFF01"/>
    <w:rsid w:val="DEBE74DE"/>
    <w:rsid w:val="DF430CC3"/>
    <w:rsid w:val="DF7787FB"/>
    <w:rsid w:val="DF95868A"/>
    <w:rsid w:val="DFBD73C2"/>
    <w:rsid w:val="E77738F3"/>
    <w:rsid w:val="E77ACF58"/>
    <w:rsid w:val="E77F7559"/>
    <w:rsid w:val="E7A0EA70"/>
    <w:rsid w:val="E7A7ADB1"/>
    <w:rsid w:val="E7BE11D9"/>
    <w:rsid w:val="E7EDFAB2"/>
    <w:rsid w:val="E9FB58A6"/>
    <w:rsid w:val="EAEA0F97"/>
    <w:rsid w:val="EDFEB483"/>
    <w:rsid w:val="EEBEAFD9"/>
    <w:rsid w:val="EEBFB46B"/>
    <w:rsid w:val="EFEFDD2B"/>
    <w:rsid w:val="EFFB83BF"/>
    <w:rsid w:val="F31781D0"/>
    <w:rsid w:val="F3FBE027"/>
    <w:rsid w:val="F51FD992"/>
    <w:rsid w:val="F673E026"/>
    <w:rsid w:val="F6DA844A"/>
    <w:rsid w:val="F6F442E4"/>
    <w:rsid w:val="F77F3268"/>
    <w:rsid w:val="F7FBF1CB"/>
    <w:rsid w:val="FB3F727C"/>
    <w:rsid w:val="FB5D4F9B"/>
    <w:rsid w:val="FBFEF34D"/>
    <w:rsid w:val="FC7FB861"/>
    <w:rsid w:val="FD3F71C6"/>
    <w:rsid w:val="FD8E495E"/>
    <w:rsid w:val="FDB82933"/>
    <w:rsid w:val="FDF77031"/>
    <w:rsid w:val="FE1BF73F"/>
    <w:rsid w:val="FEBC8519"/>
    <w:rsid w:val="FEDEB4FA"/>
    <w:rsid w:val="FEE31FED"/>
    <w:rsid w:val="FEE64B2F"/>
    <w:rsid w:val="FEFBCBE0"/>
    <w:rsid w:val="FEFFD2BD"/>
    <w:rsid w:val="FF7B765F"/>
    <w:rsid w:val="FF83526B"/>
    <w:rsid w:val="FFA77989"/>
    <w:rsid w:val="FFA8CB6C"/>
    <w:rsid w:val="FFB2BA8A"/>
    <w:rsid w:val="FFB3CE11"/>
    <w:rsid w:val="FFB72974"/>
    <w:rsid w:val="FFD72ADA"/>
    <w:rsid w:val="FFFD3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LYN</cp:lastModifiedBy>
  <cp:lastPrinted>2023-03-29T09:26:46Z</cp:lastPrinted>
  <dcterms:modified xsi:type="dcterms:W3CDTF">2023-03-29T12:42:05Z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